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101C" w:rsidRPr="00B33674" w:rsidRDefault="0079101C" w:rsidP="0079101C">
      <w:pPr>
        <w:pStyle w:val="Standard"/>
        <w:pageBreakBefore/>
        <w:spacing w:line="276" w:lineRule="auto"/>
        <w:rPr>
          <w:rFonts w:ascii="Trebuchet MS" w:hAnsi="Trebuchet MS"/>
          <w:b/>
          <w:bCs/>
          <w:sz w:val="26"/>
          <w:szCs w:val="26"/>
        </w:rPr>
      </w:pPr>
      <w:r w:rsidRPr="00B33674">
        <w:rPr>
          <w:rFonts w:ascii="Trebuchet MS" w:hAnsi="Trebuchet MS"/>
          <w:b/>
          <w:bCs/>
          <w:sz w:val="26"/>
          <w:szCs w:val="26"/>
        </w:rPr>
        <w:t>REGULAMIN: ZASADY ZAMAWIANIA I UCZESTNICTWA W SZKOLENIACH OTWARTYCH</w:t>
      </w:r>
    </w:p>
    <w:p w:rsidR="0079101C" w:rsidRPr="00233376" w:rsidRDefault="0079101C" w:rsidP="0079101C">
      <w:pPr>
        <w:pStyle w:val="Standard"/>
        <w:spacing w:line="360" w:lineRule="auto"/>
        <w:rPr>
          <w:rFonts w:ascii="Trebuchet MS" w:hAnsi="Trebuchet MS" w:cstheme="minorHAnsi"/>
          <w:b/>
          <w:bCs/>
          <w:sz w:val="22"/>
          <w:szCs w:val="22"/>
        </w:rPr>
      </w:pP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 xml:space="preserve">Uczestnicy szkoleń otwartych organizowanych przez firmę </w:t>
      </w:r>
      <w:proofErr w:type="spellStart"/>
      <w:r w:rsidRPr="00233376">
        <w:rPr>
          <w:rFonts w:ascii="Trebuchet MS" w:hAnsi="Trebuchet MS" w:cstheme="minorHAnsi"/>
          <w:sz w:val="22"/>
          <w:szCs w:val="22"/>
        </w:rPr>
        <w:t>Itekom</w:t>
      </w:r>
      <w:proofErr w:type="spellEnd"/>
      <w:r w:rsidRPr="00233376">
        <w:rPr>
          <w:rFonts w:ascii="Trebuchet MS" w:hAnsi="Trebuchet MS" w:cstheme="minorHAnsi"/>
          <w:sz w:val="22"/>
          <w:szCs w:val="22"/>
        </w:rPr>
        <w:t xml:space="preserve"> oświadczają, że nie będą ich nagrywać, utrwalać lub rozpowszechniać w jakiejkolwiek formie. Kopiowanie materiałów i wykorzystywanie kopii do odtwarzania publicznego może odbyć się wyłącznie za zgodą osoby prowadzącej szkolenie.  Wszystkie materiały szkoleniowe stanowią własność intelektualną ich twórców, są chronione prawem  autorskim. Bezwzględnie zakazane jest przekazywanie oraz udostępnianie oryginału lub kopii materiałów  szkoleniowych osobom trzecim.</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 xml:space="preserve">Firma </w:t>
      </w:r>
      <w:proofErr w:type="spellStart"/>
      <w:r w:rsidRPr="00233376">
        <w:rPr>
          <w:rFonts w:ascii="Trebuchet MS" w:hAnsi="Trebuchet MS" w:cstheme="minorHAnsi"/>
          <w:sz w:val="22"/>
          <w:szCs w:val="22"/>
        </w:rPr>
        <w:t>Itekom</w:t>
      </w:r>
      <w:proofErr w:type="spellEnd"/>
      <w:r w:rsidRPr="00233376">
        <w:rPr>
          <w:rFonts w:ascii="Trebuchet MS" w:hAnsi="Trebuchet MS" w:cstheme="minorHAnsi"/>
          <w:sz w:val="22"/>
          <w:szCs w:val="22"/>
        </w:rPr>
        <w:t xml:space="preserve"> podczas prowadzonych szkoleń, może poprosić uczestników o zgodę na utrwalanie ich wizerunku lub głosu, a w szczególności poprzez ich nagrywanie i fotografowanie oraz późniejszą publikację</w:t>
      </w:r>
      <w:r>
        <w:rPr>
          <w:rFonts w:ascii="Trebuchet MS" w:hAnsi="Trebuchet MS" w:cstheme="minorHAnsi"/>
          <w:sz w:val="22"/>
          <w:szCs w:val="22"/>
        </w:rPr>
        <w:t xml:space="preserve"> </w:t>
      </w:r>
      <w:r w:rsidRPr="00233376">
        <w:rPr>
          <w:rFonts w:ascii="Trebuchet MS" w:hAnsi="Trebuchet MS" w:cstheme="minorHAnsi"/>
          <w:sz w:val="22"/>
          <w:szCs w:val="22"/>
        </w:rPr>
        <w:t>zdjęć, nagrań audio/video ze szkoleń otwartych. Podpisanie zgody jest dobrowolne.</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Każdy uczestnik szkoleń otwartych ma zapewniony komplet profesjonalnych skryptów szkoleniowych,</w:t>
      </w:r>
      <w:r>
        <w:rPr>
          <w:rFonts w:ascii="Trebuchet MS" w:hAnsi="Trebuchet MS" w:cstheme="minorHAnsi"/>
          <w:sz w:val="22"/>
          <w:szCs w:val="22"/>
        </w:rPr>
        <w:t xml:space="preserve"> </w:t>
      </w:r>
      <w:r w:rsidRPr="00233376">
        <w:rPr>
          <w:rFonts w:ascii="Trebuchet MS" w:hAnsi="Trebuchet MS" w:cstheme="minorHAnsi"/>
          <w:sz w:val="22"/>
          <w:szCs w:val="22"/>
        </w:rPr>
        <w:t>certyfikat, posiłki podczas szkolenia (obiady, poczęstunek, przerwę kawową). Udział w kursach nie obejmuje zakwaterowania w hotelu, w którym odbywa się dane szkolenie.</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Uczestnikiem szkolenia otwartego, może zostać każda osoba która dokona zgłoszenia na wybrane szkolenie  z oferty dostępnej pod adresem  www.Itekom.pl</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Zgłoszenia można dokonać poprzez wypełnienie i przesłanie skanu lub zdjęcia wypełnionego formularza</w:t>
      </w:r>
      <w:r>
        <w:rPr>
          <w:rFonts w:ascii="Trebuchet MS" w:hAnsi="Trebuchet MS" w:cstheme="minorHAnsi"/>
          <w:sz w:val="22"/>
          <w:szCs w:val="22"/>
        </w:rPr>
        <w:t xml:space="preserve"> </w:t>
      </w:r>
      <w:r w:rsidRPr="00233376">
        <w:rPr>
          <w:rFonts w:ascii="Trebuchet MS" w:hAnsi="Trebuchet MS" w:cstheme="minorHAnsi"/>
          <w:sz w:val="22"/>
          <w:szCs w:val="22"/>
        </w:rPr>
        <w:t>zamówienia  – dostępnego do pobrania przy określonej podstronie opisu szkolenia. Wypełnienie i przesłanie zamówienia stanowi dowód zawarcia umowy handlowej i akceptacje regulaminu zgłoszenia</w:t>
      </w:r>
      <w:r>
        <w:rPr>
          <w:rFonts w:ascii="Trebuchet MS" w:hAnsi="Trebuchet MS" w:cstheme="minorHAnsi"/>
          <w:sz w:val="22"/>
          <w:szCs w:val="22"/>
        </w:rPr>
        <w:t xml:space="preserve"> </w:t>
      </w:r>
      <w:r w:rsidRPr="00233376">
        <w:rPr>
          <w:rFonts w:ascii="Trebuchet MS" w:hAnsi="Trebuchet MS" w:cstheme="minorHAnsi"/>
          <w:sz w:val="22"/>
          <w:szCs w:val="22"/>
        </w:rPr>
        <w:t>– w tym wartości inwestycji danego kursu oraz akceptacji warunków wybranych promocji. Umowa ważna jest pod warunkiem zapłaty ceny danego szkolenia, co oznacza, że w przypadku braku zapłaty umowa ulega rozwiązaniu.</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rPr>
      </w:pPr>
      <w:r w:rsidRPr="00233376">
        <w:rPr>
          <w:rFonts w:ascii="Trebuchet MS" w:hAnsi="Trebuchet MS" w:cstheme="minorHAnsi"/>
          <w:sz w:val="22"/>
          <w:szCs w:val="22"/>
        </w:rPr>
        <w:t xml:space="preserve">Płatności za szkolenie należy dokonać najpóźniej do 7 dni przed datą danego szkolenia, na rachunek  bankowy: </w:t>
      </w:r>
      <w:r w:rsidRPr="00233376">
        <w:rPr>
          <w:rStyle w:val="StrongEmphasis"/>
          <w:rFonts w:ascii="Trebuchet MS" w:hAnsi="Trebuchet MS" w:cstheme="minorHAnsi"/>
          <w:b w:val="0"/>
          <w:bCs w:val="0"/>
          <w:sz w:val="22"/>
          <w:szCs w:val="22"/>
        </w:rPr>
        <w:t>77  1940 1076  3037 9644 0000 0000</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 xml:space="preserve">Osoby dokonujące zakupu usług firmy </w:t>
      </w:r>
      <w:proofErr w:type="spellStart"/>
      <w:r w:rsidRPr="00233376">
        <w:rPr>
          <w:rFonts w:ascii="Trebuchet MS" w:hAnsi="Trebuchet MS" w:cstheme="minorHAnsi"/>
          <w:sz w:val="22"/>
          <w:szCs w:val="22"/>
        </w:rPr>
        <w:t>Itekom</w:t>
      </w:r>
      <w:proofErr w:type="spellEnd"/>
      <w:r w:rsidRPr="00233376">
        <w:rPr>
          <w:rFonts w:ascii="Trebuchet MS" w:hAnsi="Trebuchet MS" w:cstheme="minorHAnsi"/>
          <w:sz w:val="22"/>
          <w:szCs w:val="22"/>
        </w:rPr>
        <w:t xml:space="preserve"> oświadczają, że wyrażają zgodę na przesyłanie faktur VAT</w:t>
      </w:r>
      <w:r>
        <w:rPr>
          <w:rFonts w:ascii="Trebuchet MS" w:hAnsi="Trebuchet MS" w:cstheme="minorHAnsi"/>
          <w:sz w:val="22"/>
          <w:szCs w:val="22"/>
        </w:rPr>
        <w:t xml:space="preserve"> </w:t>
      </w:r>
      <w:r w:rsidRPr="00233376">
        <w:rPr>
          <w:rFonts w:ascii="Trebuchet MS" w:hAnsi="Trebuchet MS" w:cstheme="minorHAnsi"/>
          <w:sz w:val="22"/>
          <w:szCs w:val="22"/>
        </w:rPr>
        <w:t>i korekt faktur VAT w formie elektronicznej na podany w zamówieniu adres e - mail.</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 xml:space="preserve">W przypadku rezygnacji z uczestnictwa w szkoleniu i poinformowaniu o tym fakcie (w formie telefonicznej lub e-mail) firmy </w:t>
      </w:r>
      <w:proofErr w:type="spellStart"/>
      <w:r w:rsidRPr="00233376">
        <w:rPr>
          <w:rFonts w:ascii="Trebuchet MS" w:hAnsi="Trebuchet MS" w:cstheme="minorHAnsi"/>
          <w:sz w:val="22"/>
          <w:szCs w:val="22"/>
        </w:rPr>
        <w:t>Itekom</w:t>
      </w:r>
      <w:proofErr w:type="spellEnd"/>
      <w:r w:rsidRPr="00233376">
        <w:rPr>
          <w:rFonts w:ascii="Trebuchet MS" w:hAnsi="Trebuchet MS" w:cstheme="minorHAnsi"/>
          <w:sz w:val="22"/>
          <w:szCs w:val="22"/>
        </w:rPr>
        <w:t xml:space="preserve"> w terminie do 5 dni przed datą szkolenia  – firma </w:t>
      </w:r>
      <w:proofErr w:type="spellStart"/>
      <w:r w:rsidRPr="00233376">
        <w:rPr>
          <w:rFonts w:ascii="Trebuchet MS" w:hAnsi="Trebuchet MS" w:cstheme="minorHAnsi"/>
          <w:sz w:val="22"/>
          <w:szCs w:val="22"/>
        </w:rPr>
        <w:t>Itekom</w:t>
      </w:r>
      <w:proofErr w:type="spellEnd"/>
      <w:r w:rsidRPr="00233376">
        <w:rPr>
          <w:rFonts w:ascii="Trebuchet MS" w:hAnsi="Trebuchet MS" w:cstheme="minorHAnsi"/>
          <w:sz w:val="22"/>
          <w:szCs w:val="22"/>
        </w:rPr>
        <w:t xml:space="preserve"> dokona zwrotu wpłaconej kwoty w wysokości 100%. Rezygnacja w terminie krótszym niż 5 dni, to zwrot wpłaconej kwoty  w wysokości 80%.</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 xml:space="preserve">Zamawiający ma prawo zmieniać osoby delegowane na szkolenie do chwili jego rozpoczęcia. Jedyną konsekwencją zmiany  osoby uczestniczącej w szkoleniu w terminie do 7 dni przed datą  – może być brak przygotowanego certyfikatu ukończenia szkolenia dla danej osoby. W </w:t>
      </w:r>
      <w:r w:rsidRPr="00233376">
        <w:rPr>
          <w:rFonts w:ascii="Trebuchet MS" w:hAnsi="Trebuchet MS" w:cstheme="minorHAnsi"/>
          <w:sz w:val="22"/>
          <w:szCs w:val="22"/>
        </w:rPr>
        <w:lastRenderedPageBreak/>
        <w:t>takiej sytuacji, zostanie on niezwłocznie przesłany drogą pocztową do danej osoby po zrealizowanym szkoleniu.</w:t>
      </w:r>
    </w:p>
    <w:p w:rsidR="0079101C" w:rsidRPr="00233376"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 xml:space="preserve">Firma </w:t>
      </w:r>
      <w:proofErr w:type="spellStart"/>
      <w:r w:rsidRPr="00233376">
        <w:rPr>
          <w:rFonts w:ascii="Trebuchet MS" w:hAnsi="Trebuchet MS" w:cstheme="minorHAnsi"/>
          <w:sz w:val="22"/>
          <w:szCs w:val="22"/>
        </w:rPr>
        <w:t>Itekom</w:t>
      </w:r>
      <w:proofErr w:type="spellEnd"/>
      <w:r w:rsidRPr="00233376">
        <w:rPr>
          <w:rFonts w:ascii="Trebuchet MS" w:hAnsi="Trebuchet MS" w:cstheme="minorHAnsi"/>
          <w:sz w:val="22"/>
          <w:szCs w:val="22"/>
        </w:rPr>
        <w:t xml:space="preserve"> zobowiązuje się do natychmiastowego zwrotu pełnej kwoty za udział w szkoleniu, jeśli</w:t>
      </w:r>
      <w:r>
        <w:rPr>
          <w:rFonts w:ascii="Trebuchet MS" w:hAnsi="Trebuchet MS" w:cstheme="minorHAnsi"/>
          <w:sz w:val="22"/>
          <w:szCs w:val="22"/>
        </w:rPr>
        <w:t xml:space="preserve"> </w:t>
      </w:r>
      <w:r w:rsidRPr="00233376">
        <w:rPr>
          <w:rFonts w:ascii="Trebuchet MS" w:hAnsi="Trebuchet MS" w:cstheme="minorHAnsi"/>
          <w:sz w:val="22"/>
          <w:szCs w:val="22"/>
        </w:rPr>
        <w:t>szkolenie zostaje odwołane z winy organizatora/lub przeprowadzi szkolenie w innym wskazanym przez</w:t>
      </w:r>
      <w:r>
        <w:rPr>
          <w:rFonts w:ascii="Trebuchet MS" w:hAnsi="Trebuchet MS" w:cstheme="minorHAnsi"/>
          <w:sz w:val="22"/>
          <w:szCs w:val="22"/>
        </w:rPr>
        <w:t xml:space="preserve"> </w:t>
      </w:r>
      <w:r w:rsidRPr="00233376">
        <w:rPr>
          <w:rFonts w:ascii="Trebuchet MS" w:hAnsi="Trebuchet MS" w:cstheme="minorHAnsi"/>
          <w:sz w:val="22"/>
          <w:szCs w:val="22"/>
        </w:rPr>
        <w:t>siebie terminie.</w:t>
      </w:r>
    </w:p>
    <w:p w:rsidR="0079101C" w:rsidRDefault="0079101C" w:rsidP="0079101C">
      <w:pPr>
        <w:pStyle w:val="Standard"/>
        <w:numPr>
          <w:ilvl w:val="0"/>
          <w:numId w:val="3"/>
        </w:numPr>
        <w:spacing w:line="360" w:lineRule="auto"/>
        <w:ind w:left="426" w:hanging="437"/>
        <w:rPr>
          <w:rFonts w:ascii="Trebuchet MS" w:hAnsi="Trebuchet MS" w:cstheme="minorHAnsi"/>
          <w:sz w:val="22"/>
          <w:szCs w:val="22"/>
        </w:rPr>
      </w:pPr>
      <w:r w:rsidRPr="00233376">
        <w:rPr>
          <w:rFonts w:ascii="Trebuchet MS" w:hAnsi="Trebuchet MS" w:cstheme="minorHAnsi"/>
          <w:sz w:val="22"/>
          <w:szCs w:val="22"/>
        </w:rPr>
        <w:t>W przypadku, gdy uczestnik uważa, że sposób realizacji usługi nie jest zgodny z umową lub też ma  inne</w:t>
      </w:r>
      <w:r>
        <w:rPr>
          <w:rFonts w:ascii="Trebuchet MS" w:hAnsi="Trebuchet MS" w:cstheme="minorHAnsi"/>
          <w:sz w:val="22"/>
          <w:szCs w:val="22"/>
        </w:rPr>
        <w:t xml:space="preserve"> </w:t>
      </w:r>
      <w:r w:rsidRPr="00233376">
        <w:rPr>
          <w:rFonts w:ascii="Trebuchet MS" w:hAnsi="Trebuchet MS" w:cstheme="minorHAnsi"/>
          <w:sz w:val="22"/>
          <w:szCs w:val="22"/>
        </w:rPr>
        <w:t>zastrzeżenia dotyczące sposobu wykonania usługi, ma on prawo do złożenia reklamacji. Reklamacje można składać drogą mailową na adres szkolenia@Itekom.pl w terminie 14 dni od daty wykonania usługi.</w:t>
      </w:r>
    </w:p>
    <w:p w:rsidR="0079101C" w:rsidRPr="00233376" w:rsidRDefault="0079101C" w:rsidP="0079101C">
      <w:pPr>
        <w:pStyle w:val="Standard"/>
        <w:spacing w:line="360" w:lineRule="auto"/>
        <w:ind w:left="426"/>
        <w:rPr>
          <w:rFonts w:ascii="Trebuchet MS" w:hAnsi="Trebuchet MS" w:cstheme="minorHAnsi"/>
          <w:sz w:val="22"/>
          <w:szCs w:val="22"/>
        </w:rPr>
      </w:pPr>
    </w:p>
    <w:p w:rsidR="0079101C" w:rsidRPr="00233376" w:rsidRDefault="0079101C" w:rsidP="0079101C">
      <w:pPr>
        <w:pStyle w:val="Standard"/>
        <w:spacing w:line="360" w:lineRule="auto"/>
        <w:jc w:val="right"/>
        <w:rPr>
          <w:rFonts w:ascii="Trebuchet MS" w:hAnsi="Trebuchet MS" w:cstheme="minorHAnsi"/>
          <w:sz w:val="22"/>
          <w:szCs w:val="22"/>
        </w:rPr>
      </w:pPr>
      <w:proofErr w:type="spellStart"/>
      <w:r w:rsidRPr="00233376">
        <w:rPr>
          <w:rFonts w:ascii="Trebuchet MS" w:hAnsi="Trebuchet MS" w:cstheme="minorHAnsi"/>
          <w:sz w:val="22"/>
          <w:szCs w:val="22"/>
        </w:rPr>
        <w:t>Itekom</w:t>
      </w:r>
      <w:proofErr w:type="spellEnd"/>
      <w:r w:rsidRPr="00233376">
        <w:rPr>
          <w:rFonts w:ascii="Trebuchet MS" w:hAnsi="Trebuchet MS" w:cstheme="minorHAnsi"/>
          <w:sz w:val="22"/>
          <w:szCs w:val="22"/>
        </w:rPr>
        <w:t>, tel. +48 602 719 603, szkolenia@Itekom.pl,</w:t>
      </w:r>
    </w:p>
    <w:p w:rsidR="0079101C" w:rsidRPr="00233376" w:rsidRDefault="0079101C" w:rsidP="0079101C">
      <w:pPr>
        <w:pStyle w:val="Standard"/>
        <w:spacing w:line="360" w:lineRule="auto"/>
        <w:jc w:val="right"/>
        <w:rPr>
          <w:rFonts w:ascii="Trebuchet MS" w:hAnsi="Trebuchet MS" w:cstheme="minorHAnsi"/>
          <w:sz w:val="22"/>
          <w:szCs w:val="22"/>
        </w:rPr>
      </w:pPr>
      <w:r w:rsidRPr="00233376">
        <w:rPr>
          <w:rFonts w:ascii="Trebuchet MS" w:hAnsi="Trebuchet MS" w:cstheme="minorHAnsi"/>
          <w:sz w:val="22"/>
          <w:szCs w:val="22"/>
        </w:rPr>
        <w:t>biuro@Itekom.pl, www.Itekom.pl</w:t>
      </w:r>
    </w:p>
    <w:p w:rsidR="0079101C" w:rsidRPr="00B33674" w:rsidRDefault="0079101C" w:rsidP="0079101C">
      <w:pPr>
        <w:pStyle w:val="Standard"/>
        <w:spacing w:line="276" w:lineRule="auto"/>
        <w:rPr>
          <w:rFonts w:ascii="Trebuchet MS" w:hAnsi="Trebuchet MS"/>
          <w:sz w:val="22"/>
          <w:szCs w:val="22"/>
        </w:rPr>
      </w:pPr>
    </w:p>
    <w:p w:rsidR="0079101C" w:rsidRPr="00B33674" w:rsidRDefault="0079101C" w:rsidP="0079101C">
      <w:pPr>
        <w:pStyle w:val="Standard"/>
        <w:spacing w:line="360" w:lineRule="auto"/>
        <w:ind w:left="426" w:hanging="426"/>
        <w:rPr>
          <w:rFonts w:ascii="Trebuchet MS" w:hAnsi="Trebuchet MS"/>
        </w:rPr>
      </w:pPr>
      <w:bookmarkStart w:id="0" w:name="_GoBack"/>
      <w:bookmarkEnd w:id="0"/>
    </w:p>
    <w:p w:rsidR="00AC5F44" w:rsidRPr="0079101C" w:rsidRDefault="00AC5F44" w:rsidP="0079101C"/>
    <w:sectPr w:rsidR="00AC5F44" w:rsidRPr="0079101C">
      <w:pgSz w:w="11906" w:h="16838"/>
      <w:pgMar w:top="1134" w:right="1134" w:bottom="616"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F2259" w:rsidRDefault="000F2259">
      <w:pPr>
        <w:rPr>
          <w:rFonts w:hint="eastAsia"/>
        </w:rPr>
      </w:pPr>
      <w:r>
        <w:separator/>
      </w:r>
    </w:p>
  </w:endnote>
  <w:endnote w:type="continuationSeparator" w:id="0">
    <w:p w:rsidR="000F2259" w:rsidRDefault="000F2259">
      <w:pPr>
        <w:rPr>
          <w:rFonts w:hint="eastAsia"/>
        </w:rPr>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0"/>
    <w:family w:val="roman"/>
    <w:pitch w:val="variable"/>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Liberation Sans">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Trebuchet MS">
    <w:panose1 w:val="020B0603020202020204"/>
    <w:charset w:val="00"/>
    <w:family w:val="swiss"/>
    <w:pitch w:val="variable"/>
    <w:sig w:usb0="00000687" w:usb1="00000000" w:usb2="00000000" w:usb3="00000000" w:csb0="000000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F2259" w:rsidRDefault="000F2259">
      <w:pPr>
        <w:rPr>
          <w:rFonts w:hint="eastAsia"/>
        </w:rPr>
      </w:pPr>
      <w:r>
        <w:rPr>
          <w:color w:val="000000"/>
        </w:rPr>
        <w:separator/>
      </w:r>
    </w:p>
  </w:footnote>
  <w:footnote w:type="continuationSeparator" w:id="0">
    <w:p w:rsidR="000F2259" w:rsidRDefault="000F2259">
      <w:pPr>
        <w:rPr>
          <w:rFonts w:hint="eastAsia"/>
        </w:rPr>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324BE"/>
    <w:multiLevelType w:val="hybridMultilevel"/>
    <w:tmpl w:val="A51252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15:restartNumberingAfterBreak="0">
    <w:nsid w:val="295316B3"/>
    <w:multiLevelType w:val="hybridMultilevel"/>
    <w:tmpl w:val="F0C2E49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39827CD7"/>
    <w:multiLevelType w:val="hybridMultilevel"/>
    <w:tmpl w:val="13DC28F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502E471A"/>
    <w:multiLevelType w:val="hybridMultilevel"/>
    <w:tmpl w:val="01568CF8"/>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63AA4B4D"/>
    <w:multiLevelType w:val="hybridMultilevel"/>
    <w:tmpl w:val="3020809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688627FC"/>
    <w:multiLevelType w:val="hybridMultilevel"/>
    <w:tmpl w:val="4160644C"/>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712A3589"/>
    <w:multiLevelType w:val="hybridMultilevel"/>
    <w:tmpl w:val="150CB87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 w:numId="2">
    <w:abstractNumId w:val="6"/>
  </w:num>
  <w:num w:numId="3">
    <w:abstractNumId w:val="2"/>
  </w:num>
  <w:num w:numId="4">
    <w:abstractNumId w:val="4"/>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9"/>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useWord2013TrackBottomHyphenation" w:uri="http://schemas.microsoft.com/office/word" w:val="1"/>
  </w:compat>
  <w:rsids>
    <w:rsidRoot w:val="00AC5F44"/>
    <w:rsid w:val="000F2259"/>
    <w:rsid w:val="00233376"/>
    <w:rsid w:val="0079101C"/>
    <w:rsid w:val="00AC5F44"/>
    <w:rsid w:val="00B3367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7B631D"/>
  <w15:docId w15:val="{A9984DB5-3D73-4337-92D0-80A124ACA2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Liberation Serif" w:eastAsia="SimSun" w:hAnsi="Liberation Serif" w:cs="Mangal"/>
        <w:kern w:val="3"/>
        <w:sz w:val="24"/>
        <w:szCs w:val="24"/>
        <w:lang w:val="pl-PL" w:eastAsia="zh-CN" w:bidi="hi-IN"/>
      </w:rPr>
    </w:rPrDefault>
    <w:pPrDefault>
      <w:pPr>
        <w:suppressAutoHyphens/>
        <w:autoSpaceDN w:val="0"/>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Microsoft YaHei" w:hAnsi="Liberation Sans"/>
      <w:sz w:val="28"/>
      <w:szCs w:val="28"/>
    </w:rPr>
  </w:style>
  <w:style w:type="paragraph" w:customStyle="1" w:styleId="Textbody">
    <w:name w:val="Text body"/>
    <w:basedOn w:val="Standard"/>
    <w:pPr>
      <w:spacing w:after="140" w:line="276" w:lineRule="auto"/>
    </w:pPr>
  </w:style>
  <w:style w:type="paragraph" w:styleId="Lista">
    <w:name w:val="List"/>
    <w:basedOn w:val="Textbody"/>
  </w:style>
  <w:style w:type="paragraph" w:styleId="Legenda">
    <w:name w:val="caption"/>
    <w:basedOn w:val="Standard"/>
    <w:pPr>
      <w:suppressLineNumbers/>
      <w:spacing w:before="120" w:after="120"/>
    </w:pPr>
    <w:rPr>
      <w:i/>
      <w:iCs/>
    </w:rPr>
  </w:style>
  <w:style w:type="paragraph" w:customStyle="1" w:styleId="Index">
    <w:name w:val="Index"/>
    <w:basedOn w:val="Standard"/>
    <w:pPr>
      <w:suppressLineNumbers/>
    </w:pPr>
  </w:style>
  <w:style w:type="paragraph" w:customStyle="1" w:styleId="TableContents">
    <w:name w:val="Table Contents"/>
    <w:basedOn w:val="Standard"/>
    <w:pPr>
      <w:suppressLineNumbers/>
    </w:pPr>
  </w:style>
  <w:style w:type="character" w:customStyle="1" w:styleId="Internetlink">
    <w:name w:val="Internet link"/>
    <w:rPr>
      <w:color w:val="000080"/>
      <w:u w:val="single"/>
      <w:lang/>
    </w:rPr>
  </w:style>
  <w:style w:type="character" w:customStyle="1" w:styleId="StrongEmphasis">
    <w:name w:val="Strong Emphasis"/>
    <w:rPr>
      <w:b/>
      <w:bCs/>
    </w:rPr>
  </w:style>
  <w:style w:type="character" w:styleId="Hipercze">
    <w:name w:val="Hyperlink"/>
    <w:basedOn w:val="Domylnaczcionkaakapitu"/>
    <w:uiPriority w:val="99"/>
    <w:unhideWhenUsed/>
    <w:rsid w:val="00B33674"/>
    <w:rPr>
      <w:color w:val="0563C1" w:themeColor="hyperlink"/>
      <w:u w:val="single"/>
    </w:rPr>
  </w:style>
  <w:style w:type="character" w:styleId="Nierozpoznanawzmianka">
    <w:name w:val="Unresolved Mention"/>
    <w:basedOn w:val="Domylnaczcionkaakapitu"/>
    <w:uiPriority w:val="99"/>
    <w:semiHidden/>
    <w:unhideWhenUsed/>
    <w:rsid w:val="00B33674"/>
    <w:rPr>
      <w:color w:val="605E5C"/>
      <w:shd w:val="clear" w:color="auto" w:fill="E1DFDD"/>
    </w:rPr>
  </w:style>
  <w:style w:type="table" w:styleId="Tabela-Siatka">
    <w:name w:val="Table Grid"/>
    <w:basedOn w:val="Standardowy"/>
    <w:uiPriority w:val="39"/>
    <w:rsid w:val="00B3367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487</Words>
  <Characters>2926</Characters>
  <Application>Microsoft Office Word</Application>
  <DocSecurity>0</DocSecurity>
  <Lines>24</Lines>
  <Paragraphs>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cp:lastModifiedBy>Ewa Stróżyńska</cp:lastModifiedBy>
  <cp:revision>2</cp:revision>
  <cp:lastPrinted>2019-01-15T14:54:00Z</cp:lastPrinted>
  <dcterms:created xsi:type="dcterms:W3CDTF">2019-05-22T08:57:00Z</dcterms:created>
  <dcterms:modified xsi:type="dcterms:W3CDTF">2019-05-22T08:57:00Z</dcterms:modified>
</cp:coreProperties>
</file>